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45" w:rsidRDefault="0013194D" w:rsidP="0013194D">
      <w:pPr>
        <w:widowControl/>
        <w:shd w:val="clear" w:color="auto" w:fill="FFFFFF"/>
        <w:jc w:val="center"/>
        <w:outlineLvl w:val="2"/>
        <w:rPr>
          <w:rFonts w:ascii="Arial" w:eastAsia="宋体" w:hAnsi="Arial" w:cs="Arial"/>
          <w:b/>
          <w:bCs/>
          <w:color w:val="212529"/>
          <w:kern w:val="0"/>
          <w:sz w:val="32"/>
          <w:szCs w:val="32"/>
        </w:rPr>
      </w:pPr>
      <w:proofErr w:type="spellStart"/>
      <w:r>
        <w:rPr>
          <w:rFonts w:ascii="Arial" w:eastAsia="宋体" w:hAnsi="Arial" w:cs="Arial" w:hint="eastAsia"/>
          <w:b/>
          <w:bCs/>
          <w:color w:val="212529"/>
          <w:kern w:val="0"/>
          <w:sz w:val="32"/>
          <w:szCs w:val="32"/>
        </w:rPr>
        <w:t>NuPrime</w:t>
      </w:r>
      <w:proofErr w:type="spellEnd"/>
      <w:r>
        <w:rPr>
          <w:rFonts w:ascii="Arial" w:eastAsia="宋体" w:hAnsi="Arial" w:cs="Arial" w:hint="eastAsia"/>
          <w:b/>
          <w:bCs/>
          <w:color w:val="212529"/>
          <w:kern w:val="0"/>
          <w:sz w:val="32"/>
          <w:szCs w:val="32"/>
        </w:rPr>
        <w:t>新派</w:t>
      </w:r>
      <w:r w:rsidRPr="0013194D">
        <w:rPr>
          <w:rFonts w:ascii="Arial" w:eastAsia="宋体" w:hAnsi="Arial" w:cs="Arial" w:hint="eastAsia"/>
          <w:b/>
          <w:bCs/>
          <w:color w:val="212529"/>
          <w:kern w:val="0"/>
          <w:sz w:val="32"/>
          <w:szCs w:val="32"/>
        </w:rPr>
        <w:t>放大器</w:t>
      </w:r>
      <w:r>
        <w:rPr>
          <w:rFonts w:ascii="Arial" w:eastAsia="宋体" w:hAnsi="Arial" w:cs="Arial" w:hint="eastAsia"/>
          <w:b/>
          <w:bCs/>
          <w:color w:val="212529"/>
          <w:kern w:val="0"/>
          <w:sz w:val="32"/>
          <w:szCs w:val="32"/>
        </w:rPr>
        <w:t>各型号</w:t>
      </w:r>
      <w:r w:rsidRPr="0013194D">
        <w:rPr>
          <w:rFonts w:ascii="Arial" w:eastAsia="宋体" w:hAnsi="Arial" w:cs="Arial" w:hint="eastAsia"/>
          <w:b/>
          <w:bCs/>
          <w:color w:val="212529"/>
          <w:kern w:val="0"/>
          <w:sz w:val="32"/>
          <w:szCs w:val="32"/>
        </w:rPr>
        <w:t>声音特性比较</w:t>
      </w:r>
    </w:p>
    <w:p w:rsidR="00AC4574" w:rsidRPr="00B04F45" w:rsidRDefault="00AC4574" w:rsidP="0013194D">
      <w:pPr>
        <w:widowControl/>
        <w:shd w:val="clear" w:color="auto" w:fill="FFFFFF"/>
        <w:spacing w:after="100" w:afterAutospacing="1"/>
        <w:jc w:val="center"/>
        <w:outlineLvl w:val="2"/>
        <w:rPr>
          <w:rFonts w:ascii="Arial" w:eastAsia="宋体" w:hAnsi="Arial" w:cs="Arial"/>
          <w:b/>
          <w:bCs/>
          <w:color w:val="212529"/>
          <w:kern w:val="0"/>
          <w:sz w:val="32"/>
          <w:szCs w:val="32"/>
        </w:rPr>
      </w:pPr>
      <w:r>
        <w:rPr>
          <w:rFonts w:ascii="Arial" w:eastAsia="宋体" w:hAnsi="Arial" w:cs="Arial" w:hint="eastAsia"/>
          <w:b/>
          <w:bCs/>
          <w:color w:val="212529"/>
          <w:kern w:val="0"/>
          <w:sz w:val="32"/>
          <w:szCs w:val="32"/>
        </w:rPr>
        <w:t>（</w:t>
      </w:r>
      <w:r>
        <w:rPr>
          <w:rFonts w:ascii="Arial" w:eastAsia="宋体" w:hAnsi="Arial" w:cs="Arial" w:hint="eastAsia"/>
          <w:b/>
          <w:bCs/>
          <w:color w:val="212529"/>
          <w:kern w:val="0"/>
          <w:sz w:val="32"/>
          <w:szCs w:val="32"/>
        </w:rPr>
        <w:t>2023</w:t>
      </w:r>
      <w:r>
        <w:rPr>
          <w:rFonts w:ascii="Arial" w:eastAsia="宋体" w:hAnsi="Arial" w:cs="Arial" w:hint="eastAsia"/>
          <w:b/>
          <w:bCs/>
          <w:color w:val="212529"/>
          <w:kern w:val="0"/>
          <w:sz w:val="32"/>
          <w:szCs w:val="32"/>
        </w:rPr>
        <w:t>版本）</w:t>
      </w:r>
    </w:p>
    <w:p w:rsidR="0013194D" w:rsidRPr="0013194D" w:rsidRDefault="0013194D" w:rsidP="0013194D">
      <w:pPr>
        <w:widowControl/>
        <w:shd w:val="clear" w:color="auto" w:fill="FFFFFF"/>
        <w:spacing w:after="100" w:afterAutospacing="1"/>
        <w:jc w:val="left"/>
        <w:rPr>
          <w:rFonts w:asciiTheme="minorEastAsia" w:hAnsiTheme="minorEastAsia" w:cs="Arial"/>
          <w:color w:val="212529"/>
          <w:kern w:val="0"/>
          <w:sz w:val="24"/>
          <w:szCs w:val="24"/>
        </w:rPr>
      </w:pPr>
      <w:r w:rsidRPr="0013194D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阅读这篇文章，</w:t>
      </w:r>
      <w:r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可以</w:t>
      </w:r>
      <w:r w:rsidRPr="0013194D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了解</w:t>
      </w:r>
      <w:proofErr w:type="spellStart"/>
      <w:r w:rsidRPr="0013194D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NuPrime</w:t>
      </w:r>
      <w:proofErr w:type="spellEnd"/>
      <w:r w:rsidRPr="0013194D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的</w:t>
      </w:r>
      <w:r w:rsidR="00AC4574" w:rsidRPr="0013194D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A</w:t>
      </w:r>
      <w:r w:rsidR="00AC4574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+</w:t>
      </w:r>
      <w:r w:rsidR="00AC4574" w:rsidRPr="0013194D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D类</w:t>
      </w:r>
      <w:r w:rsidRPr="0013194D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混合放大器</w:t>
      </w:r>
      <w:r w:rsidR="00AC4574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不同型号之间的特性差异</w:t>
      </w:r>
      <w:r w:rsidRPr="0013194D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，</w:t>
      </w:r>
      <w:r w:rsidR="00AC4574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方便</w:t>
      </w:r>
      <w:r w:rsidR="00AC4574" w:rsidRPr="0013194D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客户根据声音偏好和使用场景来</w:t>
      </w:r>
      <w:r w:rsidR="00AC4574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进行</w:t>
      </w:r>
      <w:r w:rsidR="00AC4574" w:rsidRPr="0013194D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选择。价格较高的型号不一定意味着</w:t>
      </w:r>
      <w:r w:rsidR="00AC4574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适合自己</w:t>
      </w:r>
      <w:r w:rsidR="00AC4574" w:rsidRPr="0013194D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。</w:t>
      </w:r>
    </w:p>
    <w:p w:rsidR="0013194D" w:rsidRPr="0013194D" w:rsidRDefault="0013194D" w:rsidP="00AC4574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Arial"/>
          <w:color w:val="212529"/>
          <w:kern w:val="0"/>
          <w:sz w:val="24"/>
          <w:szCs w:val="24"/>
        </w:rPr>
      </w:pPr>
      <w:proofErr w:type="spellStart"/>
      <w:r w:rsidRPr="0013194D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NuPrime</w:t>
      </w:r>
      <w:proofErr w:type="spellEnd"/>
      <w:r w:rsidR="00AC4574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放大器</w:t>
      </w:r>
      <w:r w:rsidRPr="0013194D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的声音</w:t>
      </w:r>
      <w:r w:rsidR="00AC4574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特点：</w:t>
      </w:r>
    </w:p>
    <w:p w:rsidR="0013194D" w:rsidRPr="0013194D" w:rsidRDefault="0013194D" w:rsidP="00AC4574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Arial"/>
          <w:color w:val="212529"/>
          <w:kern w:val="0"/>
          <w:sz w:val="24"/>
          <w:szCs w:val="24"/>
        </w:rPr>
      </w:pPr>
      <w:r w:rsidRPr="0013194D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 xml:space="preserve">- </w:t>
      </w:r>
      <w:r w:rsidR="00AC4574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宽</w:t>
      </w:r>
      <w:r w:rsidRPr="0013194D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阔</w:t>
      </w:r>
      <w:r w:rsidR="00AC4574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深邃</w:t>
      </w:r>
      <w:r w:rsidRPr="0013194D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的声场</w:t>
      </w:r>
    </w:p>
    <w:p w:rsidR="0013194D" w:rsidRPr="0013194D" w:rsidRDefault="0013194D" w:rsidP="00AC4574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Arial"/>
          <w:color w:val="212529"/>
          <w:kern w:val="0"/>
          <w:sz w:val="24"/>
          <w:szCs w:val="24"/>
        </w:rPr>
      </w:pPr>
      <w:r w:rsidRPr="0013194D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- 宽广、迅捷的动态效果</w:t>
      </w:r>
    </w:p>
    <w:p w:rsidR="0013194D" w:rsidRPr="0013194D" w:rsidRDefault="0013194D" w:rsidP="00AC4574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Arial"/>
          <w:color w:val="212529"/>
          <w:kern w:val="0"/>
          <w:sz w:val="24"/>
          <w:szCs w:val="24"/>
        </w:rPr>
      </w:pPr>
      <w:r w:rsidRPr="0013194D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- 超低的失真和噪音</w:t>
      </w:r>
    </w:p>
    <w:p w:rsidR="0013194D" w:rsidRPr="0013194D" w:rsidRDefault="0013194D" w:rsidP="00AC4574">
      <w:pPr>
        <w:widowControl/>
        <w:shd w:val="clear" w:color="auto" w:fill="FFFFFF"/>
        <w:spacing w:after="100" w:afterAutospacing="1" w:line="276" w:lineRule="auto"/>
        <w:jc w:val="left"/>
        <w:rPr>
          <w:rFonts w:asciiTheme="minorEastAsia" w:hAnsiTheme="minorEastAsia" w:cs="Arial"/>
          <w:color w:val="212529"/>
          <w:kern w:val="0"/>
          <w:sz w:val="24"/>
          <w:szCs w:val="24"/>
        </w:rPr>
      </w:pPr>
      <w:r w:rsidRPr="0013194D"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- 音乐从纯净的背景中出现，细腻的细节和细微的差别保持不变</w:t>
      </w:r>
    </w:p>
    <w:p w:rsidR="00B04F45" w:rsidRDefault="00AC4574" w:rsidP="0013194D">
      <w:pPr>
        <w:widowControl/>
        <w:shd w:val="clear" w:color="auto" w:fill="FFFFFF"/>
        <w:spacing w:after="100" w:afterAutospacing="1"/>
        <w:jc w:val="left"/>
        <w:rPr>
          <w:rFonts w:ascii="Arial" w:eastAsia="宋体" w:hAnsi="Arial" w:cs="Arial"/>
          <w:color w:val="212529"/>
          <w:kern w:val="0"/>
          <w:sz w:val="17"/>
          <w:szCs w:val="17"/>
        </w:rPr>
      </w:pPr>
      <w:r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根据电源特性（线性电源还是开关电源）、反馈特性、谐波特性等等，</w:t>
      </w:r>
      <w:proofErr w:type="spellStart"/>
      <w:r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NuPrime</w:t>
      </w:r>
      <w:proofErr w:type="spellEnd"/>
      <w:r>
        <w:rPr>
          <w:rFonts w:asciiTheme="minorEastAsia" w:hAnsiTheme="minorEastAsia" w:cs="Arial" w:hint="eastAsia"/>
          <w:color w:val="212529"/>
          <w:kern w:val="0"/>
          <w:sz w:val="24"/>
          <w:szCs w:val="24"/>
        </w:rPr>
        <w:t>不同型号放大器的声音特点详见下表：</w:t>
      </w:r>
    </w:p>
    <w:tbl>
      <w:tblPr>
        <w:tblStyle w:val="a6"/>
        <w:tblW w:w="0" w:type="auto"/>
        <w:tblLook w:val="04A0"/>
      </w:tblPr>
      <w:tblGrid>
        <w:gridCol w:w="1215"/>
        <w:gridCol w:w="1256"/>
        <w:gridCol w:w="1176"/>
        <w:gridCol w:w="785"/>
        <w:gridCol w:w="1160"/>
        <w:gridCol w:w="785"/>
        <w:gridCol w:w="1176"/>
        <w:gridCol w:w="969"/>
      </w:tblGrid>
      <w:tr w:rsidR="00211270" w:rsidTr="00195683">
        <w:tc>
          <w:tcPr>
            <w:tcW w:w="8522" w:type="dxa"/>
            <w:gridSpan w:val="8"/>
          </w:tcPr>
          <w:p w:rsidR="00211270" w:rsidRDefault="00211270" w:rsidP="00211270">
            <w:pPr>
              <w:widowControl/>
              <w:spacing w:after="100" w:afterAutospacing="1"/>
              <w:jc w:val="center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C045A">
              <w:rPr>
                <w:rFonts w:ascii="Arial" w:eastAsia="宋体" w:hAnsi="Arial" w:cs="Arial" w:hint="eastAsia"/>
                <w:color w:val="212529"/>
                <w:kern w:val="0"/>
                <w:sz w:val="17"/>
                <w:szCs w:val="17"/>
              </w:rPr>
              <w:t>处于同一单元的型号，排名相同。</w:t>
            </w:r>
            <w:r w:rsidRPr="007C045A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(stereo)</w:t>
            </w:r>
            <w:r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表示立体声模式；</w:t>
            </w:r>
            <w:r w:rsidRPr="007C045A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(mono)</w:t>
            </w:r>
            <w:r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表示桥接单声道模式。</w:t>
            </w:r>
          </w:p>
        </w:tc>
      </w:tr>
      <w:tr w:rsidR="00195683" w:rsidTr="00872DA6">
        <w:tc>
          <w:tcPr>
            <w:tcW w:w="2471" w:type="dxa"/>
            <w:gridSpan w:val="2"/>
          </w:tcPr>
          <w:p w:rsidR="00211270" w:rsidRDefault="00211270" w:rsidP="00211270">
            <w:pPr>
              <w:widowControl/>
              <w:spacing w:after="100" w:afterAutospacing="1"/>
              <w:jc w:val="center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功率</w:t>
            </w:r>
          </w:p>
        </w:tc>
        <w:tc>
          <w:tcPr>
            <w:tcW w:w="1176" w:type="dxa"/>
            <w:vMerge w:val="restart"/>
          </w:tcPr>
          <w:p w:rsidR="00211270" w:rsidRDefault="00211270" w:rsidP="00211270">
            <w:pPr>
              <w:widowControl/>
              <w:spacing w:after="100" w:afterAutospacing="1"/>
              <w:jc w:val="center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动态</w:t>
            </w:r>
          </w:p>
        </w:tc>
        <w:tc>
          <w:tcPr>
            <w:tcW w:w="785" w:type="dxa"/>
            <w:vMerge w:val="restart"/>
          </w:tcPr>
          <w:p w:rsidR="00211270" w:rsidRDefault="00791774" w:rsidP="00211270">
            <w:pPr>
              <w:widowControl/>
              <w:spacing w:after="100" w:afterAutospacing="1"/>
              <w:jc w:val="center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分析力</w:t>
            </w:r>
          </w:p>
        </w:tc>
        <w:tc>
          <w:tcPr>
            <w:tcW w:w="1160" w:type="dxa"/>
            <w:vMerge w:val="restart"/>
          </w:tcPr>
          <w:p w:rsidR="00211270" w:rsidRDefault="00791774" w:rsidP="00211270">
            <w:pPr>
              <w:widowControl/>
              <w:spacing w:after="100" w:afterAutospacing="1"/>
              <w:jc w:val="center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声场</w:t>
            </w:r>
          </w:p>
        </w:tc>
        <w:tc>
          <w:tcPr>
            <w:tcW w:w="785" w:type="dxa"/>
            <w:vMerge w:val="restart"/>
          </w:tcPr>
          <w:p w:rsidR="00211270" w:rsidRDefault="00791774" w:rsidP="00211270">
            <w:pPr>
              <w:widowControl/>
              <w:spacing w:after="100" w:afterAutospacing="1"/>
              <w:jc w:val="center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高频特性</w:t>
            </w:r>
          </w:p>
        </w:tc>
        <w:tc>
          <w:tcPr>
            <w:tcW w:w="1176" w:type="dxa"/>
            <w:vMerge w:val="restart"/>
          </w:tcPr>
          <w:p w:rsidR="00211270" w:rsidRDefault="00791774" w:rsidP="00211270">
            <w:pPr>
              <w:widowControl/>
              <w:spacing w:after="100" w:afterAutospacing="1"/>
              <w:jc w:val="center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低频特性</w:t>
            </w:r>
          </w:p>
        </w:tc>
        <w:tc>
          <w:tcPr>
            <w:tcW w:w="969" w:type="dxa"/>
            <w:vMerge w:val="restart"/>
          </w:tcPr>
          <w:p w:rsidR="00211270" w:rsidRDefault="00791774" w:rsidP="00211270">
            <w:pPr>
              <w:widowControl/>
              <w:spacing w:after="100" w:afterAutospacing="1"/>
              <w:jc w:val="center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温暖度</w:t>
            </w:r>
          </w:p>
        </w:tc>
      </w:tr>
      <w:tr w:rsidR="00195683" w:rsidTr="00872DA6">
        <w:tc>
          <w:tcPr>
            <w:tcW w:w="1215" w:type="dxa"/>
          </w:tcPr>
          <w:p w:rsidR="00211270" w:rsidRDefault="00211270" w:rsidP="00211270">
            <w:pPr>
              <w:widowControl/>
              <w:spacing w:after="100" w:afterAutospacing="1"/>
              <w:jc w:val="center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单声道</w:t>
            </w:r>
          </w:p>
        </w:tc>
        <w:tc>
          <w:tcPr>
            <w:tcW w:w="1256" w:type="dxa"/>
          </w:tcPr>
          <w:p w:rsidR="00211270" w:rsidRDefault="00211270" w:rsidP="00211270">
            <w:pPr>
              <w:widowControl/>
              <w:spacing w:after="100" w:afterAutospacing="1"/>
              <w:jc w:val="center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立体声</w:t>
            </w:r>
          </w:p>
        </w:tc>
        <w:tc>
          <w:tcPr>
            <w:tcW w:w="1176" w:type="dxa"/>
            <w:vMerge/>
          </w:tcPr>
          <w:p w:rsidR="00211270" w:rsidRDefault="00211270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</w:p>
        </w:tc>
        <w:tc>
          <w:tcPr>
            <w:tcW w:w="785" w:type="dxa"/>
            <w:vMerge/>
          </w:tcPr>
          <w:p w:rsidR="00211270" w:rsidRDefault="00211270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</w:p>
        </w:tc>
        <w:tc>
          <w:tcPr>
            <w:tcW w:w="1160" w:type="dxa"/>
            <w:vMerge/>
          </w:tcPr>
          <w:p w:rsidR="00211270" w:rsidRDefault="00211270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</w:p>
        </w:tc>
        <w:tc>
          <w:tcPr>
            <w:tcW w:w="785" w:type="dxa"/>
            <w:vMerge/>
          </w:tcPr>
          <w:p w:rsidR="00211270" w:rsidRDefault="00211270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</w:p>
        </w:tc>
        <w:tc>
          <w:tcPr>
            <w:tcW w:w="1176" w:type="dxa"/>
            <w:vMerge/>
          </w:tcPr>
          <w:p w:rsidR="00211270" w:rsidRDefault="00211270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</w:p>
        </w:tc>
        <w:tc>
          <w:tcPr>
            <w:tcW w:w="969" w:type="dxa"/>
            <w:vMerge/>
          </w:tcPr>
          <w:p w:rsidR="00211270" w:rsidRDefault="00211270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</w:p>
        </w:tc>
      </w:tr>
      <w:tr w:rsidR="00195683" w:rsidTr="00872DA6">
        <w:tc>
          <w:tcPr>
            <w:tcW w:w="1215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C045A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MCX-1</w:t>
            </w:r>
          </w:p>
        </w:tc>
        <w:tc>
          <w:tcPr>
            <w:tcW w:w="1256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MCX-2</w:t>
            </w:r>
          </w:p>
        </w:tc>
        <w:tc>
          <w:tcPr>
            <w:tcW w:w="1176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Two</w:t>
            </w:r>
          </w:p>
        </w:tc>
        <w:tc>
          <w:tcPr>
            <w:tcW w:w="785" w:type="dxa"/>
          </w:tcPr>
          <w:p w:rsidR="00791774" w:rsidRDefault="00791774" w:rsidP="00195683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Two</w:t>
            </w:r>
          </w:p>
        </w:tc>
        <w:tc>
          <w:tcPr>
            <w:tcW w:w="1160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Two</w:t>
            </w:r>
          </w:p>
        </w:tc>
        <w:tc>
          <w:tcPr>
            <w:tcW w:w="785" w:type="dxa"/>
          </w:tcPr>
          <w:p w:rsidR="00791774" w:rsidRDefault="00195683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Two,</w:t>
            </w: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EVO One</w:t>
            </w:r>
          </w:p>
        </w:tc>
        <w:tc>
          <w:tcPr>
            <w:tcW w:w="1176" w:type="dxa"/>
          </w:tcPr>
          <w:p w:rsidR="00791774" w:rsidRDefault="00195683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Two</w:t>
            </w:r>
          </w:p>
        </w:tc>
        <w:tc>
          <w:tcPr>
            <w:tcW w:w="969" w:type="dxa"/>
          </w:tcPr>
          <w:p w:rsidR="00791774" w:rsidRDefault="00872DA6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STA</w:t>
            </w:r>
            <w:proofErr w:type="gramStart"/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,</w:t>
            </w:r>
            <w:proofErr w:type="gramEnd"/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AMG STA,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STA-9X.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IA-9</w:t>
            </w:r>
          </w:p>
        </w:tc>
      </w:tr>
      <w:tr w:rsidR="00791774" w:rsidTr="00872DA6">
        <w:tc>
          <w:tcPr>
            <w:tcW w:w="1215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Two</w:t>
            </w:r>
          </w:p>
        </w:tc>
        <w:tc>
          <w:tcPr>
            <w:tcW w:w="1256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</w:p>
        </w:tc>
        <w:tc>
          <w:tcPr>
            <w:tcW w:w="1176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STA,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EVO One</w:t>
            </w:r>
          </w:p>
        </w:tc>
        <w:tc>
          <w:tcPr>
            <w:tcW w:w="785" w:type="dxa"/>
          </w:tcPr>
          <w:p w:rsidR="00791774" w:rsidRDefault="00791774" w:rsidP="00195683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One,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EVO STA</w:t>
            </w:r>
          </w:p>
        </w:tc>
        <w:tc>
          <w:tcPr>
            <w:tcW w:w="1160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STA,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EVO One</w:t>
            </w:r>
          </w:p>
        </w:tc>
        <w:tc>
          <w:tcPr>
            <w:tcW w:w="785" w:type="dxa"/>
          </w:tcPr>
          <w:p w:rsidR="00791774" w:rsidRDefault="00195683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STA,</w:t>
            </w: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AMG One,</w:t>
            </w: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ST-10M</w:t>
            </w:r>
          </w:p>
        </w:tc>
        <w:tc>
          <w:tcPr>
            <w:tcW w:w="1176" w:type="dxa"/>
          </w:tcPr>
          <w:p w:rsidR="00791774" w:rsidRDefault="00872DA6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One,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EVO STA,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AMG One,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ST-10M,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STA-9X(mono)</w:t>
            </w:r>
          </w:p>
        </w:tc>
        <w:tc>
          <w:tcPr>
            <w:tcW w:w="969" w:type="dxa"/>
          </w:tcPr>
          <w:p w:rsidR="00791774" w:rsidRDefault="00872DA6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Two,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AMG One,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ST-10/10M,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IDA-8</w:t>
            </w:r>
          </w:p>
        </w:tc>
      </w:tr>
      <w:tr w:rsidR="00791774" w:rsidTr="00872DA6">
        <w:tc>
          <w:tcPr>
            <w:tcW w:w="1215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AMG STA(mono),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EVO One,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ST-10M,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STA-9X(mono),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STA-9(mono)</w:t>
            </w:r>
          </w:p>
        </w:tc>
        <w:tc>
          <w:tcPr>
            <w:tcW w:w="1256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STA</w:t>
            </w:r>
          </w:p>
        </w:tc>
        <w:tc>
          <w:tcPr>
            <w:tcW w:w="1176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AMG one,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ST-10M,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STA-9X(mono)</w:t>
            </w:r>
          </w:p>
        </w:tc>
        <w:tc>
          <w:tcPr>
            <w:tcW w:w="785" w:type="dxa"/>
          </w:tcPr>
          <w:p w:rsidR="00791774" w:rsidRDefault="00791774" w:rsidP="00195683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AMG One,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ST-10M,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STA-9X,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IA-9</w:t>
            </w:r>
          </w:p>
        </w:tc>
        <w:tc>
          <w:tcPr>
            <w:tcW w:w="1160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AMG one,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ST-10M</w:t>
            </w:r>
          </w:p>
        </w:tc>
        <w:tc>
          <w:tcPr>
            <w:tcW w:w="785" w:type="dxa"/>
          </w:tcPr>
          <w:p w:rsidR="00791774" w:rsidRDefault="00195683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ST-10,</w:t>
            </w: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AMG STA,</w:t>
            </w: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STA-9X</w:t>
            </w:r>
          </w:p>
        </w:tc>
        <w:tc>
          <w:tcPr>
            <w:tcW w:w="1176" w:type="dxa"/>
          </w:tcPr>
          <w:p w:rsidR="00791774" w:rsidRDefault="00872DA6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STA-9X,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ST-10,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AMG STA,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IA-9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STA-100(gain x30)</w:t>
            </w:r>
          </w:p>
        </w:tc>
        <w:tc>
          <w:tcPr>
            <w:tcW w:w="969" w:type="dxa"/>
          </w:tcPr>
          <w:p w:rsidR="00791774" w:rsidRDefault="00872DA6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One,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MCX,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A300SE,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A200,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STA-100</w:t>
            </w:r>
          </w:p>
        </w:tc>
      </w:tr>
      <w:tr w:rsidR="00791774" w:rsidTr="00872DA6">
        <w:tc>
          <w:tcPr>
            <w:tcW w:w="1215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AMG One,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lastRenderedPageBreak/>
              <w:t>AMG STA</w:t>
            </w:r>
          </w:p>
        </w:tc>
        <w:tc>
          <w:tcPr>
            <w:tcW w:w="1256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lastRenderedPageBreak/>
              <w:t>IDA-16</w:t>
            </w:r>
          </w:p>
        </w:tc>
        <w:tc>
          <w:tcPr>
            <w:tcW w:w="1176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ST-10,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lastRenderedPageBreak/>
              <w:t>AMG STA,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STA-9X,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IA-9</w:t>
            </w:r>
          </w:p>
        </w:tc>
        <w:tc>
          <w:tcPr>
            <w:tcW w:w="785" w:type="dxa"/>
          </w:tcPr>
          <w:p w:rsidR="00791774" w:rsidRDefault="00791774" w:rsidP="00195683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lastRenderedPageBreak/>
              <w:t xml:space="preserve">AMG 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lastRenderedPageBreak/>
              <w:t>STA,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ST-10,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STA-100</w:t>
            </w:r>
          </w:p>
        </w:tc>
        <w:tc>
          <w:tcPr>
            <w:tcW w:w="1160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lastRenderedPageBreak/>
              <w:t>ST-10,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lastRenderedPageBreak/>
              <w:t>AMG STA,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STA-9X,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IA-9</w:t>
            </w:r>
          </w:p>
        </w:tc>
        <w:tc>
          <w:tcPr>
            <w:tcW w:w="785" w:type="dxa"/>
          </w:tcPr>
          <w:p w:rsidR="00791774" w:rsidRDefault="00195683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lastRenderedPageBreak/>
              <w:t>IA-9,</w:t>
            </w: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</w: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lastRenderedPageBreak/>
              <w:t>MCX,</w:t>
            </w: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STA-100</w:t>
            </w:r>
          </w:p>
        </w:tc>
        <w:tc>
          <w:tcPr>
            <w:tcW w:w="1176" w:type="dxa"/>
          </w:tcPr>
          <w:p w:rsidR="00791774" w:rsidRDefault="00872DA6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lastRenderedPageBreak/>
              <w:t>MCX,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lastRenderedPageBreak/>
              <w:t>A300SE,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A200,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IDA-16</w:t>
            </w:r>
          </w:p>
        </w:tc>
        <w:tc>
          <w:tcPr>
            <w:tcW w:w="969" w:type="dxa"/>
          </w:tcPr>
          <w:p w:rsidR="00791774" w:rsidRDefault="00872DA6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lastRenderedPageBreak/>
              <w:t>IDA-16</w:t>
            </w:r>
          </w:p>
        </w:tc>
      </w:tr>
      <w:tr w:rsidR="00791774" w:rsidTr="00872DA6">
        <w:tc>
          <w:tcPr>
            <w:tcW w:w="1215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</w:p>
        </w:tc>
        <w:tc>
          <w:tcPr>
            <w:tcW w:w="1256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ST-10, AMG STA (stereo)</w:t>
            </w:r>
          </w:p>
        </w:tc>
        <w:tc>
          <w:tcPr>
            <w:tcW w:w="1176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STA-9(mono),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MCX,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STA-100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IDA-16</w:t>
            </w:r>
          </w:p>
        </w:tc>
        <w:tc>
          <w:tcPr>
            <w:tcW w:w="785" w:type="dxa"/>
          </w:tcPr>
          <w:p w:rsidR="00791774" w:rsidRDefault="00791774" w:rsidP="00195683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A300SE,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A200,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IDA-16</w:t>
            </w:r>
          </w:p>
        </w:tc>
        <w:tc>
          <w:tcPr>
            <w:tcW w:w="1160" w:type="dxa"/>
          </w:tcPr>
          <w:p w:rsidR="00791774" w:rsidRDefault="00195683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STA-9(mono),</w:t>
            </w: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MCX,</w:t>
            </w: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STA-100</w:t>
            </w: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IDA-16</w:t>
            </w:r>
          </w:p>
        </w:tc>
        <w:tc>
          <w:tcPr>
            <w:tcW w:w="785" w:type="dxa"/>
          </w:tcPr>
          <w:p w:rsidR="00791774" w:rsidRDefault="00195683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A300SE,</w:t>
            </w: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A200,</w:t>
            </w: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IDA-16</w:t>
            </w:r>
          </w:p>
        </w:tc>
        <w:tc>
          <w:tcPr>
            <w:tcW w:w="1176" w:type="dxa"/>
          </w:tcPr>
          <w:p w:rsidR="00791774" w:rsidRDefault="00872DA6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IDA-8</w:t>
            </w:r>
          </w:p>
        </w:tc>
        <w:tc>
          <w:tcPr>
            <w:tcW w:w="969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</w:p>
        </w:tc>
      </w:tr>
      <w:tr w:rsidR="00791774" w:rsidTr="00872DA6">
        <w:tc>
          <w:tcPr>
            <w:tcW w:w="1215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</w:p>
        </w:tc>
        <w:tc>
          <w:tcPr>
            <w:tcW w:w="1256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STA-9X(stereo),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STA-9(stereo),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A300SE,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A200</w:t>
            </w:r>
          </w:p>
        </w:tc>
        <w:tc>
          <w:tcPr>
            <w:tcW w:w="1176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STA-9(stereo),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A300SE,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A200</w:t>
            </w:r>
          </w:p>
        </w:tc>
        <w:tc>
          <w:tcPr>
            <w:tcW w:w="785" w:type="dxa"/>
          </w:tcPr>
          <w:p w:rsidR="00791774" w:rsidRDefault="00791774" w:rsidP="00195683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MCX,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IDA-8,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</w:t>
            </w:r>
          </w:p>
        </w:tc>
        <w:tc>
          <w:tcPr>
            <w:tcW w:w="1160" w:type="dxa"/>
          </w:tcPr>
          <w:p w:rsidR="00791774" w:rsidRDefault="00195683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STA-9(stereo),</w:t>
            </w: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A300SE,</w:t>
            </w: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A200</w:t>
            </w:r>
          </w:p>
        </w:tc>
        <w:tc>
          <w:tcPr>
            <w:tcW w:w="785" w:type="dxa"/>
          </w:tcPr>
          <w:p w:rsidR="00791774" w:rsidRDefault="00195683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IDA-8</w:t>
            </w:r>
          </w:p>
        </w:tc>
        <w:tc>
          <w:tcPr>
            <w:tcW w:w="1176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</w:p>
        </w:tc>
        <w:tc>
          <w:tcPr>
            <w:tcW w:w="969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</w:p>
        </w:tc>
      </w:tr>
      <w:tr w:rsidR="00791774" w:rsidTr="00872DA6">
        <w:tc>
          <w:tcPr>
            <w:tcW w:w="1215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</w:p>
        </w:tc>
        <w:tc>
          <w:tcPr>
            <w:tcW w:w="1256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IDA-8,</w:t>
            </w:r>
          </w:p>
        </w:tc>
        <w:tc>
          <w:tcPr>
            <w:tcW w:w="1176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IDA-8</w:t>
            </w:r>
          </w:p>
        </w:tc>
        <w:tc>
          <w:tcPr>
            <w:tcW w:w="785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</w:p>
        </w:tc>
        <w:tc>
          <w:tcPr>
            <w:tcW w:w="1160" w:type="dxa"/>
          </w:tcPr>
          <w:p w:rsidR="00791774" w:rsidRDefault="00195683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IDA-8</w:t>
            </w:r>
          </w:p>
        </w:tc>
        <w:tc>
          <w:tcPr>
            <w:tcW w:w="785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</w:p>
        </w:tc>
        <w:tc>
          <w:tcPr>
            <w:tcW w:w="1176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</w:p>
        </w:tc>
        <w:tc>
          <w:tcPr>
            <w:tcW w:w="969" w:type="dxa"/>
          </w:tcPr>
          <w:p w:rsidR="00791774" w:rsidRDefault="00791774" w:rsidP="00B04F45">
            <w:pPr>
              <w:widowControl/>
              <w:spacing w:after="100" w:afterAutospacing="1"/>
              <w:jc w:val="left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</w:p>
        </w:tc>
      </w:tr>
    </w:tbl>
    <w:p w:rsidR="00FE00AB" w:rsidRDefault="00FE00AB" w:rsidP="00FE00AB">
      <w:pPr>
        <w:spacing w:before="240" w:line="360" w:lineRule="auto"/>
        <w:rPr>
          <w:rStyle w:val="a5"/>
          <w:rFonts w:asciiTheme="minorEastAsia" w:hAnsiTheme="minorEastAsia" w:cs="Arial"/>
          <w:b w:val="0"/>
          <w:color w:val="212529"/>
          <w:sz w:val="24"/>
          <w:szCs w:val="24"/>
        </w:rPr>
      </w:pPr>
      <w:r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详细分列：</w:t>
      </w: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752BD8" w:rsidTr="00752BD8">
        <w:trPr>
          <w:trHeight w:val="482"/>
        </w:trPr>
        <w:tc>
          <w:tcPr>
            <w:tcW w:w="8522" w:type="dxa"/>
            <w:gridSpan w:val="2"/>
          </w:tcPr>
          <w:p w:rsidR="00752BD8" w:rsidRDefault="00752BD8" w:rsidP="00752BD8">
            <w:pPr>
              <w:tabs>
                <w:tab w:val="left" w:pos="876"/>
              </w:tabs>
              <w:spacing w:line="360" w:lineRule="auto"/>
              <w:jc w:val="center"/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  <w:t>功率</w:t>
            </w:r>
          </w:p>
        </w:tc>
      </w:tr>
      <w:tr w:rsidR="00752BD8" w:rsidTr="00752BD8">
        <w:tc>
          <w:tcPr>
            <w:tcW w:w="4261" w:type="dxa"/>
          </w:tcPr>
          <w:p w:rsidR="00752BD8" w:rsidRDefault="00752BD8" w:rsidP="00752BD8">
            <w:pPr>
              <w:tabs>
                <w:tab w:val="left" w:pos="876"/>
              </w:tabs>
              <w:spacing w:line="360" w:lineRule="auto"/>
              <w:jc w:val="center"/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  <w:t>单声道</w:t>
            </w:r>
          </w:p>
        </w:tc>
        <w:tc>
          <w:tcPr>
            <w:tcW w:w="4261" w:type="dxa"/>
          </w:tcPr>
          <w:p w:rsidR="00752BD8" w:rsidRDefault="00752BD8" w:rsidP="00752BD8">
            <w:pPr>
              <w:tabs>
                <w:tab w:val="left" w:pos="876"/>
              </w:tabs>
              <w:spacing w:line="360" w:lineRule="auto"/>
              <w:jc w:val="center"/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  <w:t>立体声</w:t>
            </w:r>
          </w:p>
        </w:tc>
      </w:tr>
      <w:tr w:rsidR="00752BD8" w:rsidTr="00752BD8">
        <w:tc>
          <w:tcPr>
            <w:tcW w:w="4261" w:type="dxa"/>
          </w:tcPr>
          <w:p w:rsidR="00752BD8" w:rsidRDefault="00752BD8" w:rsidP="00FE00AB">
            <w:pPr>
              <w:tabs>
                <w:tab w:val="left" w:pos="876"/>
              </w:tabs>
              <w:spacing w:line="360" w:lineRule="auto"/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C045A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MCX-1</w:t>
            </w:r>
          </w:p>
        </w:tc>
        <w:tc>
          <w:tcPr>
            <w:tcW w:w="4261" w:type="dxa"/>
          </w:tcPr>
          <w:p w:rsidR="00752BD8" w:rsidRDefault="00752BD8" w:rsidP="00FE00AB">
            <w:pPr>
              <w:tabs>
                <w:tab w:val="left" w:pos="876"/>
              </w:tabs>
              <w:spacing w:line="360" w:lineRule="auto"/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MCX-2</w:t>
            </w:r>
          </w:p>
        </w:tc>
      </w:tr>
      <w:tr w:rsidR="00752BD8" w:rsidTr="00752BD8">
        <w:tc>
          <w:tcPr>
            <w:tcW w:w="4261" w:type="dxa"/>
          </w:tcPr>
          <w:p w:rsidR="00752BD8" w:rsidRDefault="00752BD8" w:rsidP="00FE00AB">
            <w:pPr>
              <w:tabs>
                <w:tab w:val="left" w:pos="876"/>
              </w:tabs>
              <w:spacing w:line="360" w:lineRule="auto"/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Two</w:t>
            </w:r>
          </w:p>
        </w:tc>
        <w:tc>
          <w:tcPr>
            <w:tcW w:w="4261" w:type="dxa"/>
          </w:tcPr>
          <w:p w:rsidR="00752BD8" w:rsidRDefault="00752BD8" w:rsidP="00FE00AB">
            <w:pPr>
              <w:tabs>
                <w:tab w:val="left" w:pos="876"/>
              </w:tabs>
              <w:spacing w:line="360" w:lineRule="auto"/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STA</w:t>
            </w:r>
          </w:p>
        </w:tc>
      </w:tr>
      <w:tr w:rsidR="00752BD8" w:rsidTr="00752BD8">
        <w:tc>
          <w:tcPr>
            <w:tcW w:w="4261" w:type="dxa"/>
          </w:tcPr>
          <w:p w:rsidR="00752BD8" w:rsidRDefault="00752BD8" w:rsidP="00FE00AB">
            <w:pPr>
              <w:tabs>
                <w:tab w:val="left" w:pos="876"/>
              </w:tabs>
              <w:spacing w:line="360" w:lineRule="auto"/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AMG STA(mono),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EVO One,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ST-10M,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STA-9X(mono),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STA-9(mono)</w:t>
            </w:r>
          </w:p>
        </w:tc>
        <w:tc>
          <w:tcPr>
            <w:tcW w:w="4261" w:type="dxa"/>
          </w:tcPr>
          <w:p w:rsidR="00752BD8" w:rsidRDefault="00752BD8" w:rsidP="00FE00AB">
            <w:pPr>
              <w:tabs>
                <w:tab w:val="left" w:pos="876"/>
              </w:tabs>
              <w:spacing w:line="360" w:lineRule="auto"/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IDA-16</w:t>
            </w:r>
          </w:p>
        </w:tc>
      </w:tr>
      <w:tr w:rsidR="00752BD8" w:rsidTr="00752BD8">
        <w:tc>
          <w:tcPr>
            <w:tcW w:w="4261" w:type="dxa"/>
          </w:tcPr>
          <w:p w:rsidR="00752BD8" w:rsidRDefault="00752BD8" w:rsidP="00FE00AB">
            <w:pPr>
              <w:tabs>
                <w:tab w:val="left" w:pos="876"/>
              </w:tabs>
              <w:spacing w:line="360" w:lineRule="auto"/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AMG One,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AMG STA</w:t>
            </w:r>
          </w:p>
        </w:tc>
        <w:tc>
          <w:tcPr>
            <w:tcW w:w="4261" w:type="dxa"/>
          </w:tcPr>
          <w:p w:rsidR="00752BD8" w:rsidRDefault="00752BD8" w:rsidP="00752BD8">
            <w:pPr>
              <w:spacing w:line="360" w:lineRule="auto"/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 xml:space="preserve">ST-10, </w:t>
            </w:r>
          </w:p>
          <w:p w:rsidR="00752BD8" w:rsidRDefault="00752BD8" w:rsidP="00752BD8">
            <w:pPr>
              <w:tabs>
                <w:tab w:val="left" w:pos="876"/>
              </w:tabs>
              <w:spacing w:line="360" w:lineRule="auto"/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AMG STA (stereo)</w:t>
            </w:r>
          </w:p>
        </w:tc>
      </w:tr>
      <w:tr w:rsidR="00752BD8" w:rsidTr="00752BD8">
        <w:tc>
          <w:tcPr>
            <w:tcW w:w="4261" w:type="dxa"/>
          </w:tcPr>
          <w:p w:rsidR="00752BD8" w:rsidRDefault="00752BD8" w:rsidP="00FE00AB">
            <w:pPr>
              <w:tabs>
                <w:tab w:val="left" w:pos="876"/>
              </w:tabs>
              <w:spacing w:line="360" w:lineRule="auto"/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</w:p>
        </w:tc>
        <w:tc>
          <w:tcPr>
            <w:tcW w:w="4261" w:type="dxa"/>
          </w:tcPr>
          <w:p w:rsidR="00752BD8" w:rsidRDefault="00752BD8" w:rsidP="00FE00AB">
            <w:pPr>
              <w:tabs>
                <w:tab w:val="left" w:pos="876"/>
              </w:tabs>
              <w:spacing w:line="360" w:lineRule="auto"/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STA-9X(stereo),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STA-9(stereo),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A300SE,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A200</w:t>
            </w:r>
          </w:p>
        </w:tc>
      </w:tr>
      <w:tr w:rsidR="00752BD8" w:rsidTr="00752BD8">
        <w:tc>
          <w:tcPr>
            <w:tcW w:w="4261" w:type="dxa"/>
          </w:tcPr>
          <w:p w:rsidR="00752BD8" w:rsidRDefault="00752BD8" w:rsidP="00FE00AB">
            <w:pPr>
              <w:tabs>
                <w:tab w:val="left" w:pos="876"/>
              </w:tabs>
              <w:spacing w:line="360" w:lineRule="auto"/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</w:p>
        </w:tc>
        <w:tc>
          <w:tcPr>
            <w:tcW w:w="4261" w:type="dxa"/>
          </w:tcPr>
          <w:p w:rsidR="00752BD8" w:rsidRDefault="00752BD8" w:rsidP="00FE00AB">
            <w:pPr>
              <w:tabs>
                <w:tab w:val="left" w:pos="876"/>
              </w:tabs>
              <w:spacing w:line="360" w:lineRule="auto"/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IDA-8</w:t>
            </w:r>
          </w:p>
        </w:tc>
      </w:tr>
    </w:tbl>
    <w:p w:rsidR="00752BD8" w:rsidRDefault="00752BD8" w:rsidP="00FE00AB">
      <w:pPr>
        <w:tabs>
          <w:tab w:val="left" w:pos="876"/>
        </w:tabs>
        <w:spacing w:line="360" w:lineRule="auto"/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752BD8" w:rsidTr="00752BD8">
        <w:tc>
          <w:tcPr>
            <w:tcW w:w="2840" w:type="dxa"/>
          </w:tcPr>
          <w:p w:rsidR="00752BD8" w:rsidRDefault="00752BD8" w:rsidP="00752BD8">
            <w:pPr>
              <w:tabs>
                <w:tab w:val="left" w:pos="876"/>
              </w:tabs>
              <w:jc w:val="center"/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52BD8">
              <w:rPr>
                <w:rFonts w:asciiTheme="minorEastAsia" w:hAnsiTheme="minorEastAsia" w:cs="Arial"/>
                <w:bCs/>
                <w:color w:val="212529"/>
                <w:sz w:val="24"/>
                <w:szCs w:val="24"/>
              </w:rPr>
              <w:lastRenderedPageBreak/>
              <w:t>动态</w:t>
            </w:r>
          </w:p>
        </w:tc>
        <w:tc>
          <w:tcPr>
            <w:tcW w:w="2841" w:type="dxa"/>
          </w:tcPr>
          <w:p w:rsidR="00752BD8" w:rsidRDefault="00752BD8" w:rsidP="00752BD8">
            <w:pPr>
              <w:tabs>
                <w:tab w:val="left" w:pos="876"/>
              </w:tabs>
              <w:jc w:val="center"/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  <w:t>分析力</w:t>
            </w:r>
          </w:p>
        </w:tc>
        <w:tc>
          <w:tcPr>
            <w:tcW w:w="2841" w:type="dxa"/>
          </w:tcPr>
          <w:p w:rsidR="00752BD8" w:rsidRDefault="00C50598" w:rsidP="00752BD8">
            <w:pPr>
              <w:tabs>
                <w:tab w:val="left" w:pos="876"/>
              </w:tabs>
              <w:jc w:val="center"/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  <w:t>声场</w:t>
            </w:r>
          </w:p>
        </w:tc>
      </w:tr>
      <w:tr w:rsidR="00752BD8" w:rsidTr="00752BD8">
        <w:tc>
          <w:tcPr>
            <w:tcW w:w="2840" w:type="dxa"/>
          </w:tcPr>
          <w:p w:rsidR="00752BD8" w:rsidRDefault="00752BD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Two</w:t>
            </w:r>
          </w:p>
        </w:tc>
        <w:tc>
          <w:tcPr>
            <w:tcW w:w="2841" w:type="dxa"/>
          </w:tcPr>
          <w:p w:rsidR="00752BD8" w:rsidRDefault="00752BD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Two</w:t>
            </w:r>
          </w:p>
        </w:tc>
        <w:tc>
          <w:tcPr>
            <w:tcW w:w="2841" w:type="dxa"/>
          </w:tcPr>
          <w:p w:rsidR="00752BD8" w:rsidRDefault="00C5059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Two</w:t>
            </w:r>
          </w:p>
        </w:tc>
      </w:tr>
      <w:tr w:rsidR="00752BD8" w:rsidTr="00752BD8">
        <w:tc>
          <w:tcPr>
            <w:tcW w:w="2840" w:type="dxa"/>
          </w:tcPr>
          <w:p w:rsidR="00752BD8" w:rsidRDefault="00752BD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STA,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EVO One</w:t>
            </w:r>
          </w:p>
        </w:tc>
        <w:tc>
          <w:tcPr>
            <w:tcW w:w="2841" w:type="dxa"/>
          </w:tcPr>
          <w:p w:rsidR="00752BD8" w:rsidRDefault="00C5059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One,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EVO STA</w:t>
            </w:r>
          </w:p>
        </w:tc>
        <w:tc>
          <w:tcPr>
            <w:tcW w:w="2841" w:type="dxa"/>
          </w:tcPr>
          <w:p w:rsidR="00752BD8" w:rsidRDefault="00C5059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STA,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EVO One</w:t>
            </w:r>
          </w:p>
        </w:tc>
      </w:tr>
      <w:tr w:rsidR="00752BD8" w:rsidTr="00752BD8">
        <w:tc>
          <w:tcPr>
            <w:tcW w:w="2840" w:type="dxa"/>
          </w:tcPr>
          <w:p w:rsidR="00752BD8" w:rsidRDefault="00752BD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AMG one,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ST-10M,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STA-9X(mono)</w:t>
            </w:r>
          </w:p>
        </w:tc>
        <w:tc>
          <w:tcPr>
            <w:tcW w:w="2841" w:type="dxa"/>
          </w:tcPr>
          <w:p w:rsidR="00752BD8" w:rsidRDefault="00C5059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AMG One,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ST-10M,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STA-9X,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IA-9</w:t>
            </w:r>
          </w:p>
        </w:tc>
        <w:tc>
          <w:tcPr>
            <w:tcW w:w="2841" w:type="dxa"/>
          </w:tcPr>
          <w:p w:rsidR="00752BD8" w:rsidRDefault="00C5059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AMG one,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ST-10M</w:t>
            </w:r>
          </w:p>
        </w:tc>
      </w:tr>
      <w:tr w:rsidR="00752BD8" w:rsidTr="00752BD8">
        <w:tc>
          <w:tcPr>
            <w:tcW w:w="2840" w:type="dxa"/>
          </w:tcPr>
          <w:p w:rsidR="00752BD8" w:rsidRDefault="00752BD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ST-10,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AMG STA,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STA-9X,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IA-9</w:t>
            </w:r>
          </w:p>
        </w:tc>
        <w:tc>
          <w:tcPr>
            <w:tcW w:w="2841" w:type="dxa"/>
          </w:tcPr>
          <w:p w:rsidR="00752BD8" w:rsidRDefault="00C5059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AMG STA,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ST-10,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STA-100</w:t>
            </w:r>
          </w:p>
        </w:tc>
        <w:tc>
          <w:tcPr>
            <w:tcW w:w="2841" w:type="dxa"/>
          </w:tcPr>
          <w:p w:rsidR="00752BD8" w:rsidRDefault="00C5059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ST-10,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AMG STA,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STA-9X,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IA-9</w:t>
            </w:r>
          </w:p>
        </w:tc>
      </w:tr>
      <w:tr w:rsidR="00752BD8" w:rsidTr="00752BD8">
        <w:tc>
          <w:tcPr>
            <w:tcW w:w="2840" w:type="dxa"/>
          </w:tcPr>
          <w:p w:rsidR="00752BD8" w:rsidRDefault="00752BD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STA-9(mono),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MCX,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STA-100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IDA-16</w:t>
            </w:r>
          </w:p>
        </w:tc>
        <w:tc>
          <w:tcPr>
            <w:tcW w:w="2841" w:type="dxa"/>
          </w:tcPr>
          <w:p w:rsidR="00752BD8" w:rsidRDefault="00C5059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A300SE,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A200,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IDA-16</w:t>
            </w:r>
          </w:p>
        </w:tc>
        <w:tc>
          <w:tcPr>
            <w:tcW w:w="2841" w:type="dxa"/>
          </w:tcPr>
          <w:p w:rsidR="00752BD8" w:rsidRDefault="00C5059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STA-9(mono),</w:t>
            </w: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MCX,</w:t>
            </w: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STA-100</w:t>
            </w: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IDA-16</w:t>
            </w:r>
          </w:p>
        </w:tc>
      </w:tr>
      <w:tr w:rsidR="00752BD8" w:rsidTr="00752BD8">
        <w:tc>
          <w:tcPr>
            <w:tcW w:w="2840" w:type="dxa"/>
          </w:tcPr>
          <w:p w:rsidR="00752BD8" w:rsidRDefault="00752BD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STA-9(stereo),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A300SE,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A200</w:t>
            </w:r>
          </w:p>
        </w:tc>
        <w:tc>
          <w:tcPr>
            <w:tcW w:w="2841" w:type="dxa"/>
          </w:tcPr>
          <w:p w:rsidR="00752BD8" w:rsidRDefault="00C5059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MCX,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IDA-8,</w:t>
            </w: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</w:t>
            </w:r>
          </w:p>
        </w:tc>
        <w:tc>
          <w:tcPr>
            <w:tcW w:w="2841" w:type="dxa"/>
          </w:tcPr>
          <w:p w:rsidR="00752BD8" w:rsidRDefault="00C5059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STA-9(stereo),</w:t>
            </w: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A300SE,</w:t>
            </w: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A200</w:t>
            </w:r>
          </w:p>
        </w:tc>
      </w:tr>
      <w:tr w:rsidR="00752BD8" w:rsidTr="00752BD8">
        <w:tc>
          <w:tcPr>
            <w:tcW w:w="2840" w:type="dxa"/>
          </w:tcPr>
          <w:p w:rsidR="00752BD8" w:rsidRDefault="00752BD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IDA-8</w:t>
            </w:r>
          </w:p>
        </w:tc>
        <w:tc>
          <w:tcPr>
            <w:tcW w:w="2841" w:type="dxa"/>
          </w:tcPr>
          <w:p w:rsidR="00752BD8" w:rsidRDefault="00752BD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</w:p>
        </w:tc>
        <w:tc>
          <w:tcPr>
            <w:tcW w:w="2841" w:type="dxa"/>
          </w:tcPr>
          <w:p w:rsidR="00752BD8" w:rsidRDefault="00C50598" w:rsidP="00752BD8">
            <w:pPr>
              <w:tabs>
                <w:tab w:val="left" w:pos="876"/>
              </w:tabs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</w:pPr>
            <w:r w:rsidRPr="00791774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IDA-8</w:t>
            </w:r>
          </w:p>
        </w:tc>
      </w:tr>
    </w:tbl>
    <w:p w:rsidR="00752BD8" w:rsidRDefault="00752BD8" w:rsidP="00FE00AB">
      <w:pPr>
        <w:tabs>
          <w:tab w:val="left" w:pos="876"/>
        </w:tabs>
        <w:spacing w:line="360" w:lineRule="auto"/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C50598" w:rsidTr="00C50598">
        <w:tc>
          <w:tcPr>
            <w:tcW w:w="2840" w:type="dxa"/>
          </w:tcPr>
          <w:p w:rsidR="00C50598" w:rsidRDefault="00C50598" w:rsidP="00C50598">
            <w:pPr>
              <w:tabs>
                <w:tab w:val="left" w:pos="876"/>
              </w:tabs>
              <w:jc w:val="center"/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  <w:r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  <w:t>高频特性</w:t>
            </w:r>
          </w:p>
        </w:tc>
        <w:tc>
          <w:tcPr>
            <w:tcW w:w="2841" w:type="dxa"/>
          </w:tcPr>
          <w:p w:rsidR="00C50598" w:rsidRDefault="00C50598" w:rsidP="00C50598">
            <w:pPr>
              <w:tabs>
                <w:tab w:val="left" w:pos="876"/>
              </w:tabs>
              <w:jc w:val="center"/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  <w:r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  <w:t>低频特性</w:t>
            </w:r>
          </w:p>
        </w:tc>
        <w:tc>
          <w:tcPr>
            <w:tcW w:w="2841" w:type="dxa"/>
          </w:tcPr>
          <w:p w:rsidR="00C50598" w:rsidRDefault="00C50598" w:rsidP="00C50598">
            <w:pPr>
              <w:tabs>
                <w:tab w:val="left" w:pos="876"/>
              </w:tabs>
              <w:jc w:val="center"/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  <w:r>
              <w:rPr>
                <w:rStyle w:val="a5"/>
                <w:rFonts w:asciiTheme="minorEastAsia" w:hAnsiTheme="minorEastAsia" w:cs="Arial" w:hint="eastAsia"/>
                <w:b w:val="0"/>
                <w:color w:val="212529"/>
                <w:sz w:val="24"/>
                <w:szCs w:val="24"/>
              </w:rPr>
              <w:t>温暖度</w:t>
            </w:r>
          </w:p>
        </w:tc>
      </w:tr>
      <w:tr w:rsidR="00C50598" w:rsidTr="00C50598">
        <w:tc>
          <w:tcPr>
            <w:tcW w:w="2840" w:type="dxa"/>
          </w:tcPr>
          <w:p w:rsidR="00C50598" w:rsidRDefault="00C50598" w:rsidP="00C50598">
            <w:pPr>
              <w:tabs>
                <w:tab w:val="left" w:pos="876"/>
              </w:tabs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Two,</w:t>
            </w: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EVO One</w:t>
            </w:r>
          </w:p>
        </w:tc>
        <w:tc>
          <w:tcPr>
            <w:tcW w:w="2841" w:type="dxa"/>
          </w:tcPr>
          <w:p w:rsidR="00C50598" w:rsidRDefault="00C50598" w:rsidP="00C50598">
            <w:pPr>
              <w:tabs>
                <w:tab w:val="left" w:pos="876"/>
              </w:tabs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  <w:r w:rsidRPr="0019568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Two</w:t>
            </w:r>
          </w:p>
        </w:tc>
        <w:tc>
          <w:tcPr>
            <w:tcW w:w="2841" w:type="dxa"/>
          </w:tcPr>
          <w:p w:rsidR="00C50598" w:rsidRDefault="00C50598" w:rsidP="00C50598">
            <w:pPr>
              <w:tabs>
                <w:tab w:val="left" w:pos="876"/>
              </w:tabs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STA</w:t>
            </w:r>
            <w:proofErr w:type="gramStart"/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,</w:t>
            </w:r>
            <w:proofErr w:type="gramEnd"/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AMG STA,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STA-9X.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IA-9</w:t>
            </w:r>
          </w:p>
        </w:tc>
      </w:tr>
      <w:tr w:rsidR="00C50598" w:rsidTr="00C50598">
        <w:tc>
          <w:tcPr>
            <w:tcW w:w="2840" w:type="dxa"/>
          </w:tcPr>
          <w:p w:rsidR="00C50598" w:rsidRDefault="00C50598" w:rsidP="00C50598">
            <w:pPr>
              <w:tabs>
                <w:tab w:val="left" w:pos="876"/>
              </w:tabs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STA,</w:t>
            </w: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AMG One,</w:t>
            </w: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ST-10M</w:t>
            </w:r>
          </w:p>
        </w:tc>
        <w:tc>
          <w:tcPr>
            <w:tcW w:w="2841" w:type="dxa"/>
          </w:tcPr>
          <w:p w:rsidR="00C50598" w:rsidRDefault="00C50598" w:rsidP="00C50598">
            <w:pPr>
              <w:tabs>
                <w:tab w:val="left" w:pos="876"/>
              </w:tabs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One,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EVO STA,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AMG One,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ST-10M,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STA-9X(mono)</w:t>
            </w:r>
          </w:p>
        </w:tc>
        <w:tc>
          <w:tcPr>
            <w:tcW w:w="2841" w:type="dxa"/>
          </w:tcPr>
          <w:p w:rsidR="00C50598" w:rsidRDefault="00C50598" w:rsidP="00C50598">
            <w:pPr>
              <w:tabs>
                <w:tab w:val="left" w:pos="876"/>
              </w:tabs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Two,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AMG One,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ST-10/10M,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IDA-8</w:t>
            </w:r>
          </w:p>
        </w:tc>
      </w:tr>
      <w:tr w:rsidR="00C50598" w:rsidTr="00C50598">
        <w:tc>
          <w:tcPr>
            <w:tcW w:w="2840" w:type="dxa"/>
          </w:tcPr>
          <w:p w:rsidR="00C50598" w:rsidRDefault="00C50598" w:rsidP="00C50598">
            <w:pPr>
              <w:tabs>
                <w:tab w:val="left" w:pos="876"/>
              </w:tabs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ST-10,</w:t>
            </w: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AMG STA,</w:t>
            </w: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STA-9X</w:t>
            </w:r>
          </w:p>
        </w:tc>
        <w:tc>
          <w:tcPr>
            <w:tcW w:w="2841" w:type="dxa"/>
          </w:tcPr>
          <w:p w:rsidR="00C50598" w:rsidRDefault="00C50598" w:rsidP="00C50598">
            <w:pPr>
              <w:tabs>
                <w:tab w:val="left" w:pos="876"/>
              </w:tabs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STA-9X,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ST-10,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AMG STA,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STA-9,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IA-9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STA-100(gain x30)</w:t>
            </w:r>
          </w:p>
        </w:tc>
        <w:tc>
          <w:tcPr>
            <w:tcW w:w="2841" w:type="dxa"/>
          </w:tcPr>
          <w:p w:rsidR="00C50598" w:rsidRDefault="00C50598" w:rsidP="00C50598">
            <w:pPr>
              <w:tabs>
                <w:tab w:val="left" w:pos="876"/>
              </w:tabs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EVO One,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MCX,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A300SE,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A200,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STA-100</w:t>
            </w:r>
          </w:p>
        </w:tc>
      </w:tr>
      <w:tr w:rsidR="00C50598" w:rsidTr="00C50598">
        <w:tc>
          <w:tcPr>
            <w:tcW w:w="2840" w:type="dxa"/>
          </w:tcPr>
          <w:p w:rsidR="00C50598" w:rsidRDefault="00C50598" w:rsidP="00C50598">
            <w:pPr>
              <w:tabs>
                <w:tab w:val="left" w:pos="876"/>
              </w:tabs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IA-9,</w:t>
            </w: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MCX,</w:t>
            </w: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STA-100</w:t>
            </w:r>
          </w:p>
        </w:tc>
        <w:tc>
          <w:tcPr>
            <w:tcW w:w="2841" w:type="dxa"/>
          </w:tcPr>
          <w:p w:rsidR="00C50598" w:rsidRDefault="00C50598" w:rsidP="00C50598">
            <w:pPr>
              <w:tabs>
                <w:tab w:val="left" w:pos="876"/>
              </w:tabs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MCX,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A300SE,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A200,</w:t>
            </w: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br/>
              <w:t>IDA-16</w:t>
            </w:r>
          </w:p>
        </w:tc>
        <w:tc>
          <w:tcPr>
            <w:tcW w:w="2841" w:type="dxa"/>
          </w:tcPr>
          <w:p w:rsidR="00C50598" w:rsidRDefault="00C50598" w:rsidP="00C50598">
            <w:pPr>
              <w:tabs>
                <w:tab w:val="left" w:pos="876"/>
              </w:tabs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IDA-</w:t>
            </w:r>
            <w:r>
              <w:rPr>
                <w:rFonts w:ascii="Arial" w:eastAsia="宋体" w:hAnsi="Arial" w:cs="Arial" w:hint="eastAsia"/>
                <w:color w:val="212529"/>
                <w:kern w:val="0"/>
                <w:sz w:val="17"/>
                <w:szCs w:val="17"/>
              </w:rPr>
              <w:t>16</w:t>
            </w:r>
          </w:p>
        </w:tc>
      </w:tr>
      <w:tr w:rsidR="00C50598" w:rsidTr="00C50598">
        <w:tc>
          <w:tcPr>
            <w:tcW w:w="2840" w:type="dxa"/>
          </w:tcPr>
          <w:p w:rsidR="00C50598" w:rsidRDefault="00C50598" w:rsidP="00C50598">
            <w:pPr>
              <w:tabs>
                <w:tab w:val="left" w:pos="876"/>
              </w:tabs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  <w:r w:rsidRPr="00121A73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A300SE</w:t>
            </w:r>
          </w:p>
        </w:tc>
        <w:tc>
          <w:tcPr>
            <w:tcW w:w="2841" w:type="dxa"/>
          </w:tcPr>
          <w:p w:rsidR="00C50598" w:rsidRDefault="00C50598" w:rsidP="00C50598">
            <w:pPr>
              <w:tabs>
                <w:tab w:val="left" w:pos="876"/>
              </w:tabs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t>IDA-8</w:t>
            </w:r>
          </w:p>
        </w:tc>
        <w:tc>
          <w:tcPr>
            <w:tcW w:w="2841" w:type="dxa"/>
          </w:tcPr>
          <w:p w:rsidR="00C50598" w:rsidRDefault="00C50598" w:rsidP="00C50598">
            <w:pPr>
              <w:tabs>
                <w:tab w:val="left" w:pos="876"/>
              </w:tabs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</w:p>
        </w:tc>
      </w:tr>
      <w:tr w:rsidR="00C50598" w:rsidTr="00C50598">
        <w:tc>
          <w:tcPr>
            <w:tcW w:w="2840" w:type="dxa"/>
          </w:tcPr>
          <w:p w:rsidR="00C50598" w:rsidRDefault="00C50598" w:rsidP="00C50598">
            <w:pPr>
              <w:tabs>
                <w:tab w:val="left" w:pos="876"/>
              </w:tabs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  <w:r w:rsidRPr="00661778">
              <w:rPr>
                <w:rFonts w:ascii="Arial" w:eastAsia="宋体" w:hAnsi="Arial" w:cs="Arial"/>
                <w:color w:val="212529"/>
                <w:kern w:val="0"/>
                <w:sz w:val="17"/>
                <w:szCs w:val="17"/>
              </w:rPr>
              <w:lastRenderedPageBreak/>
              <w:t>IDA-8</w:t>
            </w:r>
          </w:p>
        </w:tc>
        <w:tc>
          <w:tcPr>
            <w:tcW w:w="2841" w:type="dxa"/>
          </w:tcPr>
          <w:p w:rsidR="00C50598" w:rsidRDefault="00C50598" w:rsidP="00C50598">
            <w:pPr>
              <w:tabs>
                <w:tab w:val="left" w:pos="876"/>
              </w:tabs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</w:p>
        </w:tc>
        <w:tc>
          <w:tcPr>
            <w:tcW w:w="2841" w:type="dxa"/>
          </w:tcPr>
          <w:p w:rsidR="00C50598" w:rsidRDefault="00C50598" w:rsidP="00C50598">
            <w:pPr>
              <w:tabs>
                <w:tab w:val="left" w:pos="876"/>
              </w:tabs>
              <w:rPr>
                <w:rStyle w:val="a5"/>
                <w:rFonts w:asciiTheme="minorEastAsia" w:hAnsiTheme="minorEastAsia" w:cs="Arial"/>
                <w:b w:val="0"/>
                <w:color w:val="212529"/>
                <w:sz w:val="24"/>
                <w:szCs w:val="24"/>
              </w:rPr>
            </w:pPr>
          </w:p>
        </w:tc>
      </w:tr>
    </w:tbl>
    <w:p w:rsidR="00752BD8" w:rsidRDefault="00752BD8" w:rsidP="00FE00AB">
      <w:pPr>
        <w:tabs>
          <w:tab w:val="left" w:pos="876"/>
        </w:tabs>
        <w:spacing w:line="360" w:lineRule="auto"/>
        <w:rPr>
          <w:rStyle w:val="a5"/>
          <w:rFonts w:asciiTheme="minorEastAsia" w:hAnsiTheme="minorEastAsia" w:cs="Arial"/>
          <w:b w:val="0"/>
          <w:color w:val="212529"/>
          <w:sz w:val="24"/>
          <w:szCs w:val="24"/>
        </w:rPr>
      </w:pPr>
    </w:p>
    <w:p w:rsidR="00DD7908" w:rsidRPr="00DD7908" w:rsidRDefault="00DD7908" w:rsidP="007464CC">
      <w:pPr>
        <w:spacing w:before="240" w:after="240" w:line="360" w:lineRule="auto"/>
        <w:rPr>
          <w:rStyle w:val="a5"/>
          <w:rFonts w:asciiTheme="minorEastAsia" w:hAnsiTheme="minorEastAsia" w:cs="Arial"/>
          <w:b w:val="0"/>
          <w:color w:val="212529"/>
          <w:sz w:val="24"/>
          <w:szCs w:val="24"/>
        </w:rPr>
      </w:pP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首先，我们</w:t>
      </w:r>
      <w:r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认为</w:t>
      </w: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，</w:t>
      </w:r>
      <w:r w:rsidRPr="00DD7908">
        <w:rPr>
          <w:rStyle w:val="a5"/>
          <w:rFonts w:asciiTheme="minorEastAsia" w:hAnsiTheme="minorEastAsia" w:cs="Arial" w:hint="eastAsia"/>
          <w:color w:val="212529"/>
          <w:sz w:val="24"/>
          <w:szCs w:val="24"/>
        </w:rPr>
        <w:t>没有完美的放大器</w:t>
      </w:r>
      <w:r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；</w:t>
      </w: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此外，有些特性与其他特性是截然不同的。例如，一个听起来温暖的放大器会</w:t>
      </w:r>
      <w:r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有着</w:t>
      </w: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相当数量的偶数谐波</w:t>
      </w:r>
      <w:r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，</w:t>
      </w: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当然，它也不会像一个谐波</w:t>
      </w:r>
      <w:r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较少</w:t>
      </w: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的放大器那样听起来中性。一个录音工程师可能希望同时采用两种风格的放大器</w:t>
      </w:r>
      <w:r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：</w:t>
      </w: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超级干净的放大器作为他的参考，一</w:t>
      </w:r>
      <w:r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台</w:t>
      </w: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较温暖的放大器来帮助塑造</w:t>
      </w:r>
      <w:r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他</w:t>
      </w: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最终</w:t>
      </w:r>
      <w:r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的</w:t>
      </w: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产品。在听觉上，MCX比STA-9X好吗？完全不是。然而，如果你看电影</w:t>
      </w:r>
      <w:r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的</w:t>
      </w:r>
      <w:r w:rsidR="00211270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比重很大</w:t>
      </w: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，喜欢各种</w:t>
      </w:r>
      <w:r w:rsidR="00211270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各样的</w:t>
      </w: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音乐风格，</w:t>
      </w:r>
      <w:r w:rsidR="00211270"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 xml:space="preserve"> MCX</w:t>
      </w: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可能更</w:t>
      </w:r>
      <w:r w:rsidR="00211270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适合</w:t>
      </w:r>
      <w:r w:rsidR="00211270"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你</w:t>
      </w: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。如果你</w:t>
      </w:r>
      <w:r w:rsidR="00211270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喜欢</w:t>
      </w: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古典音乐和戏剧性的辉煌，你可能会选择EVO Two或AMG One</w:t>
      </w:r>
      <w:r w:rsidR="00211270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；</w:t>
      </w: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相反，如果人声是你的</w:t>
      </w:r>
      <w:r w:rsidR="00211270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首选项</w:t>
      </w: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，你可能会喜欢STA-9X而不是AMG One。</w:t>
      </w:r>
      <w:r w:rsidR="00211270"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对爵士乐和蓝调</w:t>
      </w:r>
      <w:r w:rsidR="00211270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而言，</w:t>
      </w: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AMG STA的诱惑力很大，它的音色温暖，声音流畅而悠闲。</w:t>
      </w:r>
    </w:p>
    <w:p w:rsidR="00B04F45" w:rsidRDefault="00DD7908" w:rsidP="00211270">
      <w:pPr>
        <w:spacing w:after="240" w:line="360" w:lineRule="auto"/>
      </w:pP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总之，我们建议客户根据声音偏好和使用情况来选择</w:t>
      </w:r>
      <w:proofErr w:type="spellStart"/>
      <w:r w:rsidR="00211270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NuPrime</w:t>
      </w:r>
      <w:proofErr w:type="spellEnd"/>
      <w:r w:rsidR="00211270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产品</w:t>
      </w:r>
      <w:r w:rsidRPr="00DD7908">
        <w:rPr>
          <w:rStyle w:val="a5"/>
          <w:rFonts w:asciiTheme="minorEastAsia" w:hAnsiTheme="minorEastAsia" w:cs="Arial" w:hint="eastAsia"/>
          <w:b w:val="0"/>
          <w:color w:val="212529"/>
          <w:sz w:val="24"/>
          <w:szCs w:val="24"/>
        </w:rPr>
        <w:t>。</w:t>
      </w:r>
    </w:p>
    <w:sectPr w:rsidR="00B04F45" w:rsidSect="009A1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F45"/>
    <w:rsid w:val="00121A73"/>
    <w:rsid w:val="0013194D"/>
    <w:rsid w:val="00195683"/>
    <w:rsid w:val="00211270"/>
    <w:rsid w:val="00546EE8"/>
    <w:rsid w:val="00565D31"/>
    <w:rsid w:val="00661778"/>
    <w:rsid w:val="007464CC"/>
    <w:rsid w:val="00752BD8"/>
    <w:rsid w:val="00791774"/>
    <w:rsid w:val="007C045A"/>
    <w:rsid w:val="00872DA6"/>
    <w:rsid w:val="008E44FE"/>
    <w:rsid w:val="0091329B"/>
    <w:rsid w:val="0099051E"/>
    <w:rsid w:val="009A1B8F"/>
    <w:rsid w:val="00AC4574"/>
    <w:rsid w:val="00B04F45"/>
    <w:rsid w:val="00C50598"/>
    <w:rsid w:val="00DD7908"/>
    <w:rsid w:val="00F0722C"/>
    <w:rsid w:val="00FE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8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04F4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04F4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04F45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B04F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4F45"/>
    <w:rPr>
      <w:color w:val="0000FF"/>
      <w:u w:val="single"/>
    </w:rPr>
  </w:style>
  <w:style w:type="paragraph" w:customStyle="1" w:styleId="container">
    <w:name w:val="container"/>
    <w:basedOn w:val="a"/>
    <w:rsid w:val="00B04F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04F45"/>
    <w:rPr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B04F45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6">
    <w:name w:val="Table Grid"/>
    <w:basedOn w:val="a1"/>
    <w:uiPriority w:val="59"/>
    <w:rsid w:val="007C04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402</Words>
  <Characters>2293</Characters>
  <Application>Microsoft Office Word</Application>
  <DocSecurity>0</DocSecurity>
  <Lines>19</Lines>
  <Paragraphs>5</Paragraphs>
  <ScaleCrop>false</ScaleCrop>
  <Company>微软中国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2023-02-02T07:14:00Z</dcterms:created>
  <dcterms:modified xsi:type="dcterms:W3CDTF">2023-02-02T07:14:00Z</dcterms:modified>
</cp:coreProperties>
</file>